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407F2" w14:textId="61FAB5E4" w:rsidR="00F01707" w:rsidRPr="00F01707" w:rsidRDefault="00F01707" w:rsidP="00F01707">
      <w:pPr>
        <w:pStyle w:val="2"/>
        <w:rPr>
          <w:rFonts w:asciiTheme="minorHAnsi" w:hAnsiTheme="minorHAnsi" w:cstheme="minorHAnsi"/>
        </w:rPr>
      </w:pPr>
      <w:r w:rsidRPr="00F01707">
        <w:rPr>
          <w:rFonts w:asciiTheme="minorHAnsi" w:hAnsiTheme="minorHAnsi" w:cstheme="minorHAnsi"/>
        </w:rPr>
        <w:t>Proline-</w:t>
      </w:r>
      <w:r w:rsidR="004D4CD8">
        <w:rPr>
          <w:rFonts w:asciiTheme="minorHAnsi" w:hAnsiTheme="minorHAnsi" w:cstheme="minorHAnsi"/>
        </w:rPr>
        <w:t>50</w:t>
      </w:r>
    </w:p>
    <w:p w14:paraId="72398B70" w14:textId="77777777" w:rsidR="00F01707" w:rsidRPr="00F01707" w:rsidRDefault="00F01707" w:rsidP="00F01707">
      <w:pPr>
        <w:pStyle w:val="whitespace-normal"/>
        <w:ind w:left="360"/>
        <w:rPr>
          <w:rFonts w:asciiTheme="minorHAnsi" w:hAnsiTheme="minorHAnsi" w:cstheme="minorHAnsi"/>
          <w:sz w:val="20"/>
          <w:szCs w:val="20"/>
        </w:rPr>
      </w:pPr>
      <w:proofErr w:type="spellStart"/>
      <w:r w:rsidRPr="00F01707">
        <w:rPr>
          <w:rStyle w:val="a7"/>
          <w:rFonts w:asciiTheme="minorHAnsi" w:hAnsiTheme="minorHAnsi" w:cstheme="minorHAnsi"/>
          <w:sz w:val="20"/>
          <w:szCs w:val="20"/>
        </w:rPr>
        <w:t>Матеріал</w:t>
      </w:r>
      <w:proofErr w:type="spellEnd"/>
      <w:r w:rsidRPr="00F01707">
        <w:rPr>
          <w:rStyle w:val="a7"/>
          <w:rFonts w:asciiTheme="minorHAnsi" w:hAnsiTheme="minorHAnsi" w:cstheme="minorHAnsi"/>
          <w:sz w:val="20"/>
          <w:szCs w:val="20"/>
        </w:rPr>
        <w:t>:</w:t>
      </w:r>
      <w:r w:rsidRPr="00F01707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01707">
        <w:rPr>
          <w:rFonts w:asciiTheme="minorHAnsi" w:hAnsiTheme="minorHAnsi" w:cstheme="minorHAnsi"/>
          <w:sz w:val="20"/>
          <w:szCs w:val="20"/>
        </w:rPr>
        <w:t>Нержавіюча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 сталь SUS 304 (</w:t>
      </w:r>
      <w:proofErr w:type="spellStart"/>
      <w:r w:rsidRPr="00F01707">
        <w:rPr>
          <w:rFonts w:asciiTheme="minorHAnsi" w:hAnsiTheme="minorHAnsi" w:cstheme="minorHAnsi"/>
          <w:sz w:val="20"/>
          <w:szCs w:val="20"/>
        </w:rPr>
        <w:t>низьковуглецева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), </w:t>
      </w:r>
      <w:proofErr w:type="spellStart"/>
      <w:r w:rsidRPr="00F01707">
        <w:rPr>
          <w:rFonts w:asciiTheme="minorHAnsi" w:hAnsiTheme="minorHAnsi" w:cstheme="minorHAnsi"/>
          <w:sz w:val="20"/>
          <w:szCs w:val="20"/>
        </w:rPr>
        <w:t>стійка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 до кислот і </w:t>
      </w:r>
      <w:proofErr w:type="spellStart"/>
      <w:r w:rsidRPr="00F01707">
        <w:rPr>
          <w:rFonts w:asciiTheme="minorHAnsi" w:hAnsiTheme="minorHAnsi" w:cstheme="minorHAnsi"/>
          <w:sz w:val="20"/>
          <w:szCs w:val="20"/>
        </w:rPr>
        <w:t>короткочасного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01707">
        <w:rPr>
          <w:rFonts w:asciiTheme="minorHAnsi" w:hAnsiTheme="minorHAnsi" w:cstheme="minorHAnsi"/>
          <w:sz w:val="20"/>
          <w:szCs w:val="20"/>
        </w:rPr>
        <w:t>підвищення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01707">
        <w:rPr>
          <w:rFonts w:asciiTheme="minorHAnsi" w:hAnsiTheme="minorHAnsi" w:cstheme="minorHAnsi"/>
          <w:sz w:val="20"/>
          <w:szCs w:val="20"/>
        </w:rPr>
        <w:t>температури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 до 900°C</w:t>
      </w:r>
    </w:p>
    <w:p w14:paraId="34508271" w14:textId="3F0438D3" w:rsidR="00F01707" w:rsidRPr="00F01707" w:rsidRDefault="00F01707" w:rsidP="00F01707">
      <w:pPr>
        <w:pStyle w:val="whitespace-normal"/>
        <w:ind w:left="360"/>
        <w:rPr>
          <w:rFonts w:asciiTheme="minorHAnsi" w:hAnsiTheme="minorHAnsi" w:cstheme="minorHAnsi"/>
          <w:sz w:val="20"/>
          <w:szCs w:val="20"/>
        </w:rPr>
      </w:pPr>
      <w:proofErr w:type="spellStart"/>
      <w:r w:rsidRPr="00F01707">
        <w:rPr>
          <w:rStyle w:val="a7"/>
          <w:rFonts w:asciiTheme="minorHAnsi" w:hAnsiTheme="minorHAnsi" w:cstheme="minorHAnsi"/>
          <w:sz w:val="20"/>
          <w:szCs w:val="20"/>
        </w:rPr>
        <w:t>Розміри</w:t>
      </w:r>
      <w:proofErr w:type="spellEnd"/>
      <w:r w:rsidRPr="00F01707">
        <w:rPr>
          <w:rStyle w:val="a7"/>
          <w:rFonts w:asciiTheme="minorHAnsi" w:hAnsiTheme="minorHAnsi" w:cstheme="minorHAnsi"/>
          <w:sz w:val="20"/>
          <w:szCs w:val="20"/>
        </w:rPr>
        <w:t>:</w:t>
      </w:r>
      <w:r w:rsidRPr="00F01707">
        <w:rPr>
          <w:rFonts w:asciiTheme="minorHAnsi" w:hAnsiTheme="minorHAnsi" w:cstheme="minorHAnsi"/>
          <w:sz w:val="20"/>
          <w:szCs w:val="20"/>
        </w:rPr>
        <w:t xml:space="preserve"> </w:t>
      </w:r>
      <w:r w:rsidR="004D4CD8" w:rsidRPr="004D4CD8">
        <w:rPr>
          <w:rFonts w:asciiTheme="minorHAnsi" w:hAnsiTheme="minorHAnsi" w:cstheme="minorHAnsi"/>
          <w:sz w:val="20"/>
          <w:szCs w:val="20"/>
        </w:rPr>
        <w:t>550x450x200 мм (</w:t>
      </w:r>
      <w:proofErr w:type="spellStart"/>
      <w:r w:rsidR="004D4CD8" w:rsidRPr="004D4CD8">
        <w:rPr>
          <w:rFonts w:asciiTheme="minorHAnsi" w:hAnsiTheme="minorHAnsi" w:cstheme="minorHAnsi"/>
          <w:sz w:val="20"/>
          <w:szCs w:val="20"/>
        </w:rPr>
        <w:t>зовнішні</w:t>
      </w:r>
      <w:proofErr w:type="spellEnd"/>
      <w:r w:rsidR="004D4CD8" w:rsidRPr="004D4CD8">
        <w:rPr>
          <w:rFonts w:asciiTheme="minorHAnsi" w:hAnsiTheme="minorHAnsi" w:cstheme="minorHAnsi"/>
          <w:sz w:val="20"/>
          <w:szCs w:val="20"/>
        </w:rPr>
        <w:t xml:space="preserve">), </w:t>
      </w:r>
      <w:proofErr w:type="spellStart"/>
      <w:r w:rsidR="004D4CD8" w:rsidRPr="004D4CD8">
        <w:rPr>
          <w:rFonts w:asciiTheme="minorHAnsi" w:hAnsiTheme="minorHAnsi" w:cstheme="minorHAnsi"/>
          <w:sz w:val="20"/>
          <w:szCs w:val="20"/>
        </w:rPr>
        <w:t>внутрішня</w:t>
      </w:r>
      <w:proofErr w:type="spellEnd"/>
      <w:r w:rsidR="004D4CD8" w:rsidRPr="004D4CD8">
        <w:rPr>
          <w:rFonts w:asciiTheme="minorHAnsi" w:hAnsiTheme="minorHAnsi" w:cstheme="minorHAnsi"/>
          <w:sz w:val="20"/>
          <w:szCs w:val="20"/>
        </w:rPr>
        <w:t xml:space="preserve"> чаша 500x400 мм</w:t>
      </w:r>
    </w:p>
    <w:p w14:paraId="2DE60EE8" w14:textId="77777777" w:rsidR="004D4CD8" w:rsidRDefault="00F01707" w:rsidP="00F01707">
      <w:pPr>
        <w:pStyle w:val="whitespace-normal"/>
        <w:ind w:left="360"/>
        <w:rPr>
          <w:rFonts w:asciiTheme="minorHAnsi" w:hAnsiTheme="minorHAnsi" w:cstheme="minorHAnsi"/>
          <w:sz w:val="20"/>
          <w:szCs w:val="20"/>
        </w:rPr>
      </w:pPr>
      <w:r w:rsidRPr="00F01707">
        <w:rPr>
          <w:rStyle w:val="a7"/>
          <w:rFonts w:asciiTheme="minorHAnsi" w:hAnsiTheme="minorHAnsi" w:cstheme="minorHAnsi"/>
          <w:sz w:val="20"/>
          <w:szCs w:val="20"/>
        </w:rPr>
        <w:t>Форма:</w:t>
      </w:r>
      <w:r w:rsidRPr="00F01707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4D4CD8" w:rsidRPr="004D4CD8">
        <w:rPr>
          <w:rFonts w:asciiTheme="minorHAnsi" w:hAnsiTheme="minorHAnsi" w:cstheme="minorHAnsi"/>
          <w:sz w:val="20"/>
          <w:szCs w:val="20"/>
        </w:rPr>
        <w:t>Прямокутна</w:t>
      </w:r>
      <w:proofErr w:type="spellEnd"/>
    </w:p>
    <w:p w14:paraId="5D8E084A" w14:textId="15F9DED3" w:rsidR="00F01707" w:rsidRPr="00F01707" w:rsidRDefault="00F01707" w:rsidP="00F01707">
      <w:pPr>
        <w:pStyle w:val="whitespace-normal"/>
        <w:ind w:left="360"/>
        <w:rPr>
          <w:rFonts w:asciiTheme="minorHAnsi" w:hAnsiTheme="minorHAnsi" w:cstheme="minorHAnsi"/>
          <w:sz w:val="20"/>
          <w:szCs w:val="20"/>
        </w:rPr>
      </w:pPr>
      <w:proofErr w:type="spellStart"/>
      <w:r w:rsidRPr="00F01707">
        <w:rPr>
          <w:rStyle w:val="a7"/>
          <w:rFonts w:asciiTheme="minorHAnsi" w:hAnsiTheme="minorHAnsi" w:cstheme="minorHAnsi"/>
          <w:sz w:val="20"/>
          <w:szCs w:val="20"/>
        </w:rPr>
        <w:t>Кількість</w:t>
      </w:r>
      <w:proofErr w:type="spellEnd"/>
      <w:r w:rsidRPr="00F01707">
        <w:rPr>
          <w:rStyle w:val="a7"/>
          <w:rFonts w:asciiTheme="minorHAnsi" w:hAnsiTheme="minorHAnsi" w:cstheme="minorHAnsi"/>
          <w:sz w:val="20"/>
          <w:szCs w:val="20"/>
        </w:rPr>
        <w:t xml:space="preserve"> чаш:</w:t>
      </w:r>
      <w:r w:rsidRPr="00F01707">
        <w:rPr>
          <w:rFonts w:asciiTheme="minorHAnsi" w:hAnsiTheme="minorHAnsi" w:cstheme="minorHAnsi"/>
          <w:sz w:val="20"/>
          <w:szCs w:val="20"/>
        </w:rPr>
        <w:t xml:space="preserve"> Одна</w:t>
      </w:r>
    </w:p>
    <w:p w14:paraId="2CE0E5FC" w14:textId="77777777" w:rsidR="00F01707" w:rsidRPr="00F01707" w:rsidRDefault="00F01707" w:rsidP="00F01707">
      <w:pPr>
        <w:pStyle w:val="whitespace-normal"/>
        <w:ind w:left="360"/>
        <w:rPr>
          <w:rFonts w:asciiTheme="minorHAnsi" w:hAnsiTheme="minorHAnsi" w:cstheme="minorHAnsi"/>
          <w:sz w:val="20"/>
          <w:szCs w:val="20"/>
        </w:rPr>
      </w:pPr>
      <w:proofErr w:type="spellStart"/>
      <w:r w:rsidRPr="00F01707">
        <w:rPr>
          <w:rStyle w:val="a7"/>
          <w:rFonts w:asciiTheme="minorHAnsi" w:hAnsiTheme="minorHAnsi" w:cstheme="minorHAnsi"/>
          <w:sz w:val="20"/>
          <w:szCs w:val="20"/>
        </w:rPr>
        <w:t>Спосіб</w:t>
      </w:r>
      <w:proofErr w:type="spellEnd"/>
      <w:r w:rsidRPr="00F01707">
        <w:rPr>
          <w:rStyle w:val="a7"/>
          <w:rFonts w:asciiTheme="minorHAnsi" w:hAnsiTheme="minorHAnsi" w:cstheme="minorHAnsi"/>
          <w:sz w:val="20"/>
          <w:szCs w:val="20"/>
        </w:rPr>
        <w:t xml:space="preserve"> монтажу:</w:t>
      </w:r>
      <w:r w:rsidRPr="00F01707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01707">
        <w:rPr>
          <w:rFonts w:asciiTheme="minorHAnsi" w:hAnsiTheme="minorHAnsi" w:cstheme="minorHAnsi"/>
          <w:sz w:val="20"/>
          <w:szCs w:val="20"/>
        </w:rPr>
        <w:t>Універсальний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 (U/F/S) - </w:t>
      </w:r>
      <w:proofErr w:type="spellStart"/>
      <w:r w:rsidRPr="00F01707">
        <w:rPr>
          <w:rFonts w:asciiTheme="minorHAnsi" w:hAnsiTheme="minorHAnsi" w:cstheme="minorHAnsi"/>
          <w:sz w:val="20"/>
          <w:szCs w:val="20"/>
        </w:rPr>
        <w:t>врізний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01707">
        <w:rPr>
          <w:rFonts w:asciiTheme="minorHAnsi" w:hAnsiTheme="minorHAnsi" w:cstheme="minorHAnsi"/>
          <w:sz w:val="20"/>
          <w:szCs w:val="20"/>
        </w:rPr>
        <w:t>підстільний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01707">
        <w:rPr>
          <w:rFonts w:asciiTheme="minorHAnsi" w:hAnsiTheme="minorHAnsi" w:cstheme="minorHAnsi"/>
          <w:sz w:val="20"/>
          <w:szCs w:val="20"/>
        </w:rPr>
        <w:t>або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01707">
        <w:rPr>
          <w:rFonts w:asciiTheme="minorHAnsi" w:hAnsiTheme="minorHAnsi" w:cstheme="minorHAnsi"/>
          <w:sz w:val="20"/>
          <w:szCs w:val="20"/>
        </w:rPr>
        <w:t>накладний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01707">
        <w:rPr>
          <w:rFonts w:asciiTheme="minorHAnsi" w:hAnsiTheme="minorHAnsi" w:cstheme="minorHAnsi"/>
          <w:sz w:val="20"/>
          <w:szCs w:val="20"/>
        </w:rPr>
        <w:t>завдяки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01707">
        <w:rPr>
          <w:rFonts w:asciiTheme="minorHAnsi" w:hAnsiTheme="minorHAnsi" w:cstheme="minorHAnsi"/>
          <w:sz w:val="20"/>
          <w:szCs w:val="20"/>
        </w:rPr>
        <w:t>комплектним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01707">
        <w:rPr>
          <w:rFonts w:asciiTheme="minorHAnsi" w:hAnsiTheme="minorHAnsi" w:cstheme="minorHAnsi"/>
          <w:sz w:val="20"/>
          <w:szCs w:val="20"/>
        </w:rPr>
        <w:t>кліпсам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 для </w:t>
      </w:r>
      <w:proofErr w:type="spellStart"/>
      <w:r w:rsidRPr="00F01707">
        <w:rPr>
          <w:rFonts w:asciiTheme="minorHAnsi" w:hAnsiTheme="minorHAnsi" w:cstheme="minorHAnsi"/>
          <w:sz w:val="20"/>
          <w:szCs w:val="20"/>
        </w:rPr>
        <w:t>різних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01707">
        <w:rPr>
          <w:rFonts w:asciiTheme="minorHAnsi" w:hAnsiTheme="minorHAnsi" w:cstheme="minorHAnsi"/>
          <w:sz w:val="20"/>
          <w:szCs w:val="20"/>
        </w:rPr>
        <w:t>типів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 монтажу</w:t>
      </w:r>
    </w:p>
    <w:p w14:paraId="4AE3CBFD" w14:textId="77777777" w:rsidR="00F01707" w:rsidRPr="00F01707" w:rsidRDefault="00F01707" w:rsidP="00F01707">
      <w:pPr>
        <w:pStyle w:val="whitespace-normal"/>
        <w:ind w:left="360"/>
        <w:rPr>
          <w:rFonts w:asciiTheme="minorHAnsi" w:hAnsiTheme="minorHAnsi" w:cstheme="minorHAnsi"/>
          <w:sz w:val="20"/>
          <w:szCs w:val="20"/>
        </w:rPr>
      </w:pPr>
      <w:proofErr w:type="spellStart"/>
      <w:r w:rsidRPr="00F01707">
        <w:rPr>
          <w:rStyle w:val="a7"/>
          <w:rFonts w:asciiTheme="minorHAnsi" w:hAnsiTheme="minorHAnsi" w:cstheme="minorHAnsi"/>
          <w:sz w:val="20"/>
          <w:szCs w:val="20"/>
        </w:rPr>
        <w:t>Особливості</w:t>
      </w:r>
      <w:proofErr w:type="spellEnd"/>
      <w:r w:rsidRPr="00F01707">
        <w:rPr>
          <w:rStyle w:val="a7"/>
          <w:rFonts w:asciiTheme="minorHAnsi" w:hAnsiTheme="minorHAnsi" w:cstheme="minorHAnsi"/>
          <w:sz w:val="20"/>
          <w:szCs w:val="20"/>
        </w:rPr>
        <w:t>:</w:t>
      </w:r>
      <w:r w:rsidRPr="00F01707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01581C7" w14:textId="77777777" w:rsidR="00F01707" w:rsidRPr="00F01707" w:rsidRDefault="00F01707" w:rsidP="00F01707">
      <w:pPr>
        <w:pStyle w:val="whitespace-normal"/>
        <w:numPr>
          <w:ilvl w:val="1"/>
          <w:numId w:val="2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F01707">
        <w:rPr>
          <w:rFonts w:asciiTheme="minorHAnsi" w:hAnsiTheme="minorHAnsi" w:cstheme="minorHAnsi"/>
          <w:sz w:val="20"/>
          <w:szCs w:val="20"/>
        </w:rPr>
        <w:t>Товщина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01707">
        <w:rPr>
          <w:rFonts w:asciiTheme="minorHAnsi" w:hAnsiTheme="minorHAnsi" w:cstheme="minorHAnsi"/>
          <w:sz w:val="20"/>
          <w:szCs w:val="20"/>
        </w:rPr>
        <w:t>стінки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 1,20 мм для </w:t>
      </w:r>
      <w:proofErr w:type="spellStart"/>
      <w:r w:rsidRPr="00F01707">
        <w:rPr>
          <w:rFonts w:asciiTheme="minorHAnsi" w:hAnsiTheme="minorHAnsi" w:cstheme="minorHAnsi"/>
          <w:sz w:val="20"/>
          <w:szCs w:val="20"/>
        </w:rPr>
        <w:t>міцності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 та </w:t>
      </w:r>
      <w:proofErr w:type="spellStart"/>
      <w:r w:rsidRPr="00F01707">
        <w:rPr>
          <w:rFonts w:asciiTheme="minorHAnsi" w:hAnsiTheme="minorHAnsi" w:cstheme="minorHAnsi"/>
          <w:sz w:val="20"/>
          <w:szCs w:val="20"/>
        </w:rPr>
        <w:t>довговічності</w:t>
      </w:r>
      <w:proofErr w:type="spellEnd"/>
    </w:p>
    <w:p w14:paraId="7420731A" w14:textId="77777777" w:rsidR="00F01707" w:rsidRPr="00F01707" w:rsidRDefault="00F01707" w:rsidP="00F01707">
      <w:pPr>
        <w:pStyle w:val="whitespace-normal"/>
        <w:numPr>
          <w:ilvl w:val="1"/>
          <w:numId w:val="2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F01707">
        <w:rPr>
          <w:rFonts w:asciiTheme="minorHAnsi" w:hAnsiTheme="minorHAnsi" w:cstheme="minorHAnsi"/>
          <w:sz w:val="20"/>
          <w:szCs w:val="20"/>
        </w:rPr>
        <w:t>Преміум-клас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01707">
        <w:rPr>
          <w:rFonts w:asciiTheme="minorHAnsi" w:hAnsiTheme="minorHAnsi" w:cstheme="minorHAnsi"/>
          <w:sz w:val="20"/>
          <w:szCs w:val="20"/>
        </w:rPr>
        <w:t>полірування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 "А"</w:t>
      </w:r>
    </w:p>
    <w:p w14:paraId="1BEC950C" w14:textId="77777777" w:rsidR="00F01707" w:rsidRPr="00F01707" w:rsidRDefault="00F01707" w:rsidP="00F01707">
      <w:pPr>
        <w:pStyle w:val="whitespace-normal"/>
        <w:numPr>
          <w:ilvl w:val="1"/>
          <w:numId w:val="2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F01707">
        <w:rPr>
          <w:rFonts w:asciiTheme="minorHAnsi" w:hAnsiTheme="minorHAnsi" w:cstheme="minorHAnsi"/>
          <w:sz w:val="20"/>
          <w:szCs w:val="20"/>
        </w:rPr>
        <w:t>Внутрішній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 кут R10 для </w:t>
      </w:r>
      <w:proofErr w:type="spellStart"/>
      <w:r w:rsidRPr="00F01707">
        <w:rPr>
          <w:rFonts w:asciiTheme="minorHAnsi" w:hAnsiTheme="minorHAnsi" w:cstheme="minorHAnsi"/>
          <w:sz w:val="20"/>
          <w:szCs w:val="20"/>
        </w:rPr>
        <w:t>зручності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01707">
        <w:rPr>
          <w:rFonts w:asciiTheme="minorHAnsi" w:hAnsiTheme="minorHAnsi" w:cstheme="minorHAnsi"/>
          <w:sz w:val="20"/>
          <w:szCs w:val="20"/>
        </w:rPr>
        <w:t>очищення</w:t>
      </w:r>
      <w:proofErr w:type="spellEnd"/>
    </w:p>
    <w:p w14:paraId="5E1EB6B6" w14:textId="77777777" w:rsidR="00F01707" w:rsidRPr="00F01707" w:rsidRDefault="00F01707" w:rsidP="00F01707">
      <w:pPr>
        <w:pStyle w:val="whitespace-normal"/>
        <w:numPr>
          <w:ilvl w:val="1"/>
          <w:numId w:val="2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F01707">
        <w:rPr>
          <w:rFonts w:asciiTheme="minorHAnsi" w:hAnsiTheme="minorHAnsi" w:cstheme="minorHAnsi"/>
          <w:sz w:val="20"/>
          <w:szCs w:val="20"/>
        </w:rPr>
        <w:t>Глянцева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01707">
        <w:rPr>
          <w:rFonts w:asciiTheme="minorHAnsi" w:hAnsiTheme="minorHAnsi" w:cstheme="minorHAnsi"/>
          <w:sz w:val="20"/>
          <w:szCs w:val="20"/>
        </w:rPr>
        <w:t>поверхня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 з </w:t>
      </w:r>
      <w:proofErr w:type="spellStart"/>
      <w:r w:rsidRPr="00F01707">
        <w:rPr>
          <w:rFonts w:asciiTheme="minorHAnsi" w:hAnsiTheme="minorHAnsi" w:cstheme="minorHAnsi"/>
          <w:sz w:val="20"/>
          <w:szCs w:val="20"/>
        </w:rPr>
        <w:t>елегантним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01707">
        <w:rPr>
          <w:rFonts w:asciiTheme="minorHAnsi" w:hAnsiTheme="minorHAnsi" w:cstheme="minorHAnsi"/>
          <w:sz w:val="20"/>
          <w:szCs w:val="20"/>
        </w:rPr>
        <w:t>відтінком</w:t>
      </w:r>
      <w:proofErr w:type="spellEnd"/>
    </w:p>
    <w:p w14:paraId="5B545DA6" w14:textId="77777777" w:rsidR="00F01707" w:rsidRPr="00F01707" w:rsidRDefault="00F01707" w:rsidP="00F01707">
      <w:pPr>
        <w:pStyle w:val="whitespace-normal"/>
        <w:numPr>
          <w:ilvl w:val="1"/>
          <w:numId w:val="2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F01707">
        <w:rPr>
          <w:rFonts w:asciiTheme="minorHAnsi" w:hAnsiTheme="minorHAnsi" w:cstheme="minorHAnsi"/>
          <w:sz w:val="20"/>
          <w:szCs w:val="20"/>
        </w:rPr>
        <w:t>Діаметр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01707">
        <w:rPr>
          <w:rFonts w:asciiTheme="minorHAnsi" w:hAnsiTheme="minorHAnsi" w:cstheme="minorHAnsi"/>
          <w:sz w:val="20"/>
          <w:szCs w:val="20"/>
        </w:rPr>
        <w:t>зливу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 90 мм</w:t>
      </w:r>
    </w:p>
    <w:p w14:paraId="4E999AF8" w14:textId="77777777" w:rsidR="00F01707" w:rsidRPr="00F01707" w:rsidRDefault="00F01707" w:rsidP="00F01707">
      <w:pPr>
        <w:pStyle w:val="whitespace-normal"/>
        <w:numPr>
          <w:ilvl w:val="1"/>
          <w:numId w:val="2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F01707">
        <w:rPr>
          <w:rFonts w:asciiTheme="minorHAnsi" w:hAnsiTheme="minorHAnsi" w:cstheme="minorHAnsi"/>
          <w:sz w:val="20"/>
          <w:szCs w:val="20"/>
        </w:rPr>
        <w:t>Зовнішня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01707">
        <w:rPr>
          <w:rFonts w:asciiTheme="minorHAnsi" w:hAnsiTheme="minorHAnsi" w:cstheme="minorHAnsi"/>
          <w:sz w:val="20"/>
          <w:szCs w:val="20"/>
        </w:rPr>
        <w:t>поверхня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 з </w:t>
      </w:r>
      <w:proofErr w:type="spellStart"/>
      <w:r w:rsidRPr="00F01707">
        <w:rPr>
          <w:rFonts w:asciiTheme="minorHAnsi" w:hAnsiTheme="minorHAnsi" w:cstheme="minorHAnsi"/>
          <w:sz w:val="20"/>
          <w:szCs w:val="20"/>
        </w:rPr>
        <w:t>фарбуванням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 та </w:t>
      </w:r>
      <w:proofErr w:type="spellStart"/>
      <w:r w:rsidRPr="00F01707">
        <w:rPr>
          <w:rFonts w:asciiTheme="minorHAnsi" w:hAnsiTheme="minorHAnsi" w:cstheme="minorHAnsi"/>
          <w:sz w:val="20"/>
          <w:szCs w:val="20"/>
        </w:rPr>
        <w:t>спеціальними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01707">
        <w:rPr>
          <w:rFonts w:asciiTheme="minorHAnsi" w:hAnsiTheme="minorHAnsi" w:cstheme="minorHAnsi"/>
          <w:sz w:val="20"/>
          <w:szCs w:val="20"/>
        </w:rPr>
        <w:t>звукопоглинаючими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 накладками для </w:t>
      </w:r>
      <w:proofErr w:type="spellStart"/>
      <w:r w:rsidRPr="00F01707">
        <w:rPr>
          <w:rFonts w:asciiTheme="minorHAnsi" w:hAnsiTheme="minorHAnsi" w:cstheme="minorHAnsi"/>
          <w:sz w:val="20"/>
          <w:szCs w:val="20"/>
        </w:rPr>
        <w:t>повної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01707">
        <w:rPr>
          <w:rFonts w:asciiTheme="minorHAnsi" w:hAnsiTheme="minorHAnsi" w:cstheme="minorHAnsi"/>
          <w:sz w:val="20"/>
          <w:szCs w:val="20"/>
        </w:rPr>
        <w:t>звукоізоляції</w:t>
      </w:r>
      <w:proofErr w:type="spellEnd"/>
    </w:p>
    <w:p w14:paraId="75DB0AFC" w14:textId="77777777" w:rsidR="00F01707" w:rsidRPr="00F01707" w:rsidRDefault="00F01707" w:rsidP="00F01707">
      <w:pPr>
        <w:pStyle w:val="whitespace-normal"/>
        <w:ind w:left="360"/>
        <w:rPr>
          <w:rFonts w:asciiTheme="minorHAnsi" w:hAnsiTheme="minorHAnsi" w:cstheme="minorHAnsi"/>
          <w:sz w:val="20"/>
          <w:szCs w:val="20"/>
        </w:rPr>
      </w:pPr>
      <w:proofErr w:type="spellStart"/>
      <w:r w:rsidRPr="00F01707">
        <w:rPr>
          <w:rStyle w:val="a7"/>
          <w:rFonts w:asciiTheme="minorHAnsi" w:hAnsiTheme="minorHAnsi" w:cstheme="minorHAnsi"/>
          <w:sz w:val="20"/>
          <w:szCs w:val="20"/>
        </w:rPr>
        <w:t>Комплектація</w:t>
      </w:r>
      <w:proofErr w:type="spellEnd"/>
      <w:r w:rsidRPr="00F01707">
        <w:rPr>
          <w:rStyle w:val="a7"/>
          <w:rFonts w:asciiTheme="minorHAnsi" w:hAnsiTheme="minorHAnsi" w:cstheme="minorHAnsi"/>
          <w:sz w:val="20"/>
          <w:szCs w:val="20"/>
        </w:rPr>
        <w:t>:</w:t>
      </w:r>
      <w:r w:rsidRPr="00F01707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F415F27" w14:textId="77777777" w:rsidR="00F01707" w:rsidRPr="00F01707" w:rsidRDefault="00F01707" w:rsidP="00F01707">
      <w:pPr>
        <w:pStyle w:val="whitespace-normal"/>
        <w:numPr>
          <w:ilvl w:val="1"/>
          <w:numId w:val="2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F01707">
        <w:rPr>
          <w:rFonts w:asciiTheme="minorHAnsi" w:hAnsiTheme="minorHAnsi" w:cstheme="minorHAnsi"/>
          <w:sz w:val="20"/>
          <w:szCs w:val="20"/>
        </w:rPr>
        <w:t>Мийка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 з </w:t>
      </w:r>
      <w:proofErr w:type="spellStart"/>
      <w:r w:rsidRPr="00F01707">
        <w:rPr>
          <w:rFonts w:asciiTheme="minorHAnsi" w:hAnsiTheme="minorHAnsi" w:cstheme="minorHAnsi"/>
          <w:sz w:val="20"/>
          <w:szCs w:val="20"/>
        </w:rPr>
        <w:t>нержавіючої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01707">
        <w:rPr>
          <w:rFonts w:asciiTheme="minorHAnsi" w:hAnsiTheme="minorHAnsi" w:cstheme="minorHAnsi"/>
          <w:sz w:val="20"/>
          <w:szCs w:val="20"/>
        </w:rPr>
        <w:t>сталі</w:t>
      </w:r>
      <w:proofErr w:type="spellEnd"/>
    </w:p>
    <w:p w14:paraId="39EC53E1" w14:textId="77777777" w:rsidR="00F01707" w:rsidRPr="00F01707" w:rsidRDefault="00F01707" w:rsidP="00F01707">
      <w:pPr>
        <w:pStyle w:val="whitespace-normal"/>
        <w:numPr>
          <w:ilvl w:val="1"/>
          <w:numId w:val="2"/>
        </w:numPr>
        <w:rPr>
          <w:rFonts w:asciiTheme="minorHAnsi" w:hAnsiTheme="minorHAnsi" w:cstheme="minorHAnsi"/>
          <w:sz w:val="20"/>
          <w:szCs w:val="20"/>
        </w:rPr>
      </w:pPr>
      <w:r w:rsidRPr="00F01707">
        <w:rPr>
          <w:rFonts w:asciiTheme="minorHAnsi" w:hAnsiTheme="minorHAnsi" w:cstheme="minorHAnsi"/>
          <w:sz w:val="20"/>
          <w:szCs w:val="20"/>
        </w:rPr>
        <w:t xml:space="preserve">Сифон </w:t>
      </w:r>
      <w:proofErr w:type="spellStart"/>
      <w:r w:rsidRPr="00F01707">
        <w:rPr>
          <w:rFonts w:asciiTheme="minorHAnsi" w:hAnsiTheme="minorHAnsi" w:cstheme="minorHAnsi"/>
          <w:sz w:val="20"/>
          <w:szCs w:val="20"/>
        </w:rPr>
        <w:t>із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01707">
        <w:rPr>
          <w:rFonts w:asciiTheme="minorHAnsi" w:hAnsiTheme="minorHAnsi" w:cstheme="minorHAnsi"/>
          <w:sz w:val="20"/>
          <w:szCs w:val="20"/>
        </w:rPr>
        <w:t>брендованим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 переливом INOA</w:t>
      </w:r>
    </w:p>
    <w:p w14:paraId="3A5AAA31" w14:textId="77777777" w:rsidR="00F01707" w:rsidRPr="00F01707" w:rsidRDefault="00F01707" w:rsidP="00F01707">
      <w:pPr>
        <w:pStyle w:val="whitespace-normal"/>
        <w:numPr>
          <w:ilvl w:val="1"/>
          <w:numId w:val="2"/>
        </w:numPr>
        <w:rPr>
          <w:rFonts w:asciiTheme="minorHAnsi" w:hAnsiTheme="minorHAnsi" w:cstheme="minorHAnsi"/>
          <w:sz w:val="20"/>
          <w:szCs w:val="20"/>
        </w:rPr>
      </w:pPr>
      <w:r w:rsidRPr="00F01707">
        <w:rPr>
          <w:rFonts w:asciiTheme="minorHAnsi" w:hAnsiTheme="minorHAnsi" w:cstheme="minorHAnsi"/>
          <w:sz w:val="20"/>
          <w:szCs w:val="20"/>
        </w:rPr>
        <w:t xml:space="preserve">Шаблон для точного </w:t>
      </w:r>
      <w:proofErr w:type="spellStart"/>
      <w:r w:rsidRPr="00F01707">
        <w:rPr>
          <w:rFonts w:asciiTheme="minorHAnsi" w:hAnsiTheme="minorHAnsi" w:cstheme="minorHAnsi"/>
          <w:sz w:val="20"/>
          <w:szCs w:val="20"/>
        </w:rPr>
        <w:t>вирізу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01707">
        <w:rPr>
          <w:rFonts w:asciiTheme="minorHAnsi" w:hAnsiTheme="minorHAnsi" w:cstheme="minorHAnsi"/>
          <w:sz w:val="20"/>
          <w:szCs w:val="20"/>
        </w:rPr>
        <w:t>під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01707">
        <w:rPr>
          <w:rFonts w:asciiTheme="minorHAnsi" w:hAnsiTheme="minorHAnsi" w:cstheme="minorHAnsi"/>
          <w:sz w:val="20"/>
          <w:szCs w:val="20"/>
        </w:rPr>
        <w:t>конкретну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 модель</w:t>
      </w:r>
    </w:p>
    <w:p w14:paraId="433FF045" w14:textId="77777777" w:rsidR="00F01707" w:rsidRPr="00F01707" w:rsidRDefault="00F01707" w:rsidP="00F01707">
      <w:pPr>
        <w:pStyle w:val="whitespace-normal"/>
        <w:numPr>
          <w:ilvl w:val="1"/>
          <w:numId w:val="2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F01707">
        <w:rPr>
          <w:rFonts w:asciiTheme="minorHAnsi" w:hAnsiTheme="minorHAnsi" w:cstheme="minorHAnsi"/>
          <w:sz w:val="20"/>
          <w:szCs w:val="20"/>
        </w:rPr>
        <w:t>Звукопоглинаючі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 накладки (</w:t>
      </w:r>
      <w:proofErr w:type="spellStart"/>
      <w:r w:rsidRPr="00F01707">
        <w:rPr>
          <w:rFonts w:asciiTheme="minorHAnsi" w:hAnsiTheme="minorHAnsi" w:cstheme="minorHAnsi"/>
          <w:sz w:val="20"/>
          <w:szCs w:val="20"/>
        </w:rPr>
        <w:t>вже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01707">
        <w:rPr>
          <w:rFonts w:asciiTheme="minorHAnsi" w:hAnsiTheme="minorHAnsi" w:cstheme="minorHAnsi"/>
          <w:sz w:val="20"/>
          <w:szCs w:val="20"/>
        </w:rPr>
        <w:t>встановлені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>)</w:t>
      </w:r>
    </w:p>
    <w:p w14:paraId="06F15213" w14:textId="77777777" w:rsidR="00F01707" w:rsidRPr="00F01707" w:rsidRDefault="00F01707" w:rsidP="00F01707">
      <w:pPr>
        <w:pStyle w:val="whitespace-normal"/>
        <w:numPr>
          <w:ilvl w:val="1"/>
          <w:numId w:val="2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F01707">
        <w:rPr>
          <w:rFonts w:asciiTheme="minorHAnsi" w:hAnsiTheme="minorHAnsi" w:cstheme="minorHAnsi"/>
          <w:sz w:val="20"/>
          <w:szCs w:val="20"/>
        </w:rPr>
        <w:t>Кліпси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 для </w:t>
      </w:r>
      <w:proofErr w:type="spellStart"/>
      <w:r w:rsidRPr="00F01707">
        <w:rPr>
          <w:rFonts w:asciiTheme="minorHAnsi" w:hAnsiTheme="minorHAnsi" w:cstheme="minorHAnsi"/>
          <w:sz w:val="20"/>
          <w:szCs w:val="20"/>
        </w:rPr>
        <w:t>нижнього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 монтажу</w:t>
      </w:r>
    </w:p>
    <w:p w14:paraId="72E64F8F" w14:textId="77777777" w:rsidR="00F01707" w:rsidRPr="00F01707" w:rsidRDefault="00F01707" w:rsidP="00F01707">
      <w:pPr>
        <w:pStyle w:val="whitespace-normal"/>
        <w:numPr>
          <w:ilvl w:val="1"/>
          <w:numId w:val="2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F01707">
        <w:rPr>
          <w:rFonts w:asciiTheme="minorHAnsi" w:hAnsiTheme="minorHAnsi" w:cstheme="minorHAnsi"/>
          <w:sz w:val="20"/>
          <w:szCs w:val="20"/>
        </w:rPr>
        <w:t>Кліпси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 для </w:t>
      </w:r>
      <w:proofErr w:type="spellStart"/>
      <w:r w:rsidRPr="00F01707">
        <w:rPr>
          <w:rFonts w:asciiTheme="minorHAnsi" w:hAnsiTheme="minorHAnsi" w:cstheme="minorHAnsi"/>
          <w:sz w:val="20"/>
          <w:szCs w:val="20"/>
        </w:rPr>
        <w:t>верхнього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 монтажу</w:t>
      </w:r>
    </w:p>
    <w:p w14:paraId="088704AF" w14:textId="77777777" w:rsidR="00F01707" w:rsidRPr="00F01707" w:rsidRDefault="00F01707" w:rsidP="00F01707">
      <w:pPr>
        <w:pStyle w:val="whitespace-normal"/>
        <w:numPr>
          <w:ilvl w:val="1"/>
          <w:numId w:val="2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F01707">
        <w:rPr>
          <w:rFonts w:asciiTheme="minorHAnsi" w:hAnsiTheme="minorHAnsi" w:cstheme="minorHAnsi"/>
          <w:sz w:val="20"/>
          <w:szCs w:val="20"/>
        </w:rPr>
        <w:t>Інструкція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 з монтажу</w:t>
      </w:r>
    </w:p>
    <w:p w14:paraId="3ECB580F" w14:textId="77777777" w:rsidR="00F01707" w:rsidRPr="00F01707" w:rsidRDefault="00F01707" w:rsidP="00F01707">
      <w:pPr>
        <w:pStyle w:val="whitespace-normal"/>
        <w:ind w:left="360"/>
        <w:rPr>
          <w:rFonts w:asciiTheme="minorHAnsi" w:hAnsiTheme="minorHAnsi" w:cstheme="minorHAnsi"/>
          <w:sz w:val="20"/>
          <w:szCs w:val="20"/>
        </w:rPr>
      </w:pPr>
      <w:proofErr w:type="spellStart"/>
      <w:r w:rsidRPr="00F01707">
        <w:rPr>
          <w:rStyle w:val="a7"/>
          <w:rFonts w:asciiTheme="minorHAnsi" w:hAnsiTheme="minorHAnsi" w:cstheme="minorHAnsi"/>
          <w:sz w:val="20"/>
          <w:szCs w:val="20"/>
        </w:rPr>
        <w:t>Колір</w:t>
      </w:r>
      <w:proofErr w:type="spellEnd"/>
      <w:r w:rsidRPr="00F01707">
        <w:rPr>
          <w:rStyle w:val="a7"/>
          <w:rFonts w:asciiTheme="minorHAnsi" w:hAnsiTheme="minorHAnsi" w:cstheme="minorHAnsi"/>
          <w:sz w:val="20"/>
          <w:szCs w:val="20"/>
        </w:rPr>
        <w:t xml:space="preserve"> і стиль:</w:t>
      </w:r>
      <w:r w:rsidRPr="00F01707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01707">
        <w:rPr>
          <w:rFonts w:asciiTheme="minorHAnsi" w:hAnsiTheme="minorHAnsi" w:cstheme="minorHAnsi"/>
          <w:sz w:val="20"/>
          <w:szCs w:val="20"/>
        </w:rPr>
        <w:t>Глянцева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01707">
        <w:rPr>
          <w:rFonts w:asciiTheme="minorHAnsi" w:hAnsiTheme="minorHAnsi" w:cstheme="minorHAnsi"/>
          <w:sz w:val="20"/>
          <w:szCs w:val="20"/>
        </w:rPr>
        <w:t>нержавіюча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 сталь, </w:t>
      </w:r>
      <w:proofErr w:type="spellStart"/>
      <w:r w:rsidRPr="00F01707">
        <w:rPr>
          <w:rFonts w:asciiTheme="minorHAnsi" w:hAnsiTheme="minorHAnsi" w:cstheme="minorHAnsi"/>
          <w:sz w:val="20"/>
          <w:szCs w:val="20"/>
        </w:rPr>
        <w:t>сучасний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01707">
        <w:rPr>
          <w:rFonts w:asciiTheme="minorHAnsi" w:hAnsiTheme="minorHAnsi" w:cstheme="minorHAnsi"/>
          <w:sz w:val="20"/>
          <w:szCs w:val="20"/>
        </w:rPr>
        <w:t>мінімалістичний</w:t>
      </w:r>
      <w:proofErr w:type="spellEnd"/>
      <w:r w:rsidRPr="00F01707">
        <w:rPr>
          <w:rFonts w:asciiTheme="minorHAnsi" w:hAnsiTheme="minorHAnsi" w:cstheme="minorHAnsi"/>
          <w:sz w:val="20"/>
          <w:szCs w:val="20"/>
        </w:rPr>
        <w:t xml:space="preserve"> дизайн</w:t>
      </w:r>
    </w:p>
    <w:p w14:paraId="66697EF4" w14:textId="77777777" w:rsidR="004D4CD8" w:rsidRDefault="00F01707" w:rsidP="004D4CD8">
      <w:pPr>
        <w:pStyle w:val="whitespace-normal"/>
        <w:ind w:left="360"/>
        <w:rPr>
          <w:rFonts w:asciiTheme="minorHAnsi" w:hAnsiTheme="minorHAnsi" w:cstheme="minorHAnsi"/>
          <w:sz w:val="20"/>
          <w:szCs w:val="20"/>
        </w:rPr>
      </w:pPr>
      <w:proofErr w:type="spellStart"/>
      <w:r w:rsidRPr="00F01707">
        <w:rPr>
          <w:rStyle w:val="a7"/>
          <w:rFonts w:asciiTheme="minorHAnsi" w:hAnsiTheme="minorHAnsi" w:cstheme="minorHAnsi"/>
          <w:sz w:val="20"/>
          <w:szCs w:val="20"/>
        </w:rPr>
        <w:t>Рекомендації</w:t>
      </w:r>
      <w:proofErr w:type="spellEnd"/>
      <w:r w:rsidRPr="00F01707">
        <w:rPr>
          <w:rStyle w:val="a7"/>
          <w:rFonts w:asciiTheme="minorHAnsi" w:hAnsiTheme="minorHAnsi" w:cstheme="minorHAnsi"/>
          <w:sz w:val="20"/>
          <w:szCs w:val="20"/>
        </w:rPr>
        <w:t>:</w:t>
      </w:r>
      <w:r w:rsidRPr="00F01707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4D4CD8" w:rsidRPr="004D4CD8">
        <w:rPr>
          <w:rFonts w:asciiTheme="minorHAnsi" w:hAnsiTheme="minorHAnsi" w:cstheme="minorHAnsi"/>
          <w:sz w:val="20"/>
          <w:szCs w:val="20"/>
        </w:rPr>
        <w:t>Відмінний</w:t>
      </w:r>
      <w:proofErr w:type="spellEnd"/>
      <w:r w:rsidR="004D4CD8" w:rsidRPr="004D4CD8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4D4CD8" w:rsidRPr="004D4CD8">
        <w:rPr>
          <w:rFonts w:asciiTheme="minorHAnsi" w:hAnsiTheme="minorHAnsi" w:cstheme="minorHAnsi"/>
          <w:sz w:val="20"/>
          <w:szCs w:val="20"/>
        </w:rPr>
        <w:t>вибір</w:t>
      </w:r>
      <w:proofErr w:type="spellEnd"/>
      <w:r w:rsidR="004D4CD8" w:rsidRPr="004D4CD8">
        <w:rPr>
          <w:rFonts w:asciiTheme="minorHAnsi" w:hAnsiTheme="minorHAnsi" w:cstheme="minorHAnsi"/>
          <w:sz w:val="20"/>
          <w:szCs w:val="20"/>
        </w:rPr>
        <w:t xml:space="preserve"> для </w:t>
      </w:r>
      <w:proofErr w:type="spellStart"/>
      <w:r w:rsidR="004D4CD8" w:rsidRPr="004D4CD8">
        <w:rPr>
          <w:rFonts w:asciiTheme="minorHAnsi" w:hAnsiTheme="minorHAnsi" w:cstheme="minorHAnsi"/>
          <w:sz w:val="20"/>
          <w:szCs w:val="20"/>
        </w:rPr>
        <w:t>середніх</w:t>
      </w:r>
      <w:proofErr w:type="spellEnd"/>
      <w:r w:rsidR="004D4CD8" w:rsidRPr="004D4CD8">
        <w:rPr>
          <w:rFonts w:asciiTheme="minorHAnsi" w:hAnsiTheme="minorHAnsi" w:cstheme="minorHAnsi"/>
          <w:sz w:val="20"/>
          <w:szCs w:val="20"/>
        </w:rPr>
        <w:t xml:space="preserve"> кухонь, де </w:t>
      </w:r>
      <w:proofErr w:type="spellStart"/>
      <w:r w:rsidR="004D4CD8" w:rsidRPr="004D4CD8">
        <w:rPr>
          <w:rFonts w:asciiTheme="minorHAnsi" w:hAnsiTheme="minorHAnsi" w:cstheme="minorHAnsi"/>
          <w:sz w:val="20"/>
          <w:szCs w:val="20"/>
        </w:rPr>
        <w:t>потрібна</w:t>
      </w:r>
      <w:proofErr w:type="spellEnd"/>
      <w:r w:rsidR="004D4CD8" w:rsidRPr="004D4CD8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4D4CD8" w:rsidRPr="004D4CD8">
        <w:rPr>
          <w:rFonts w:asciiTheme="minorHAnsi" w:hAnsiTheme="minorHAnsi" w:cstheme="minorHAnsi"/>
          <w:sz w:val="20"/>
          <w:szCs w:val="20"/>
        </w:rPr>
        <w:t>просторіша</w:t>
      </w:r>
      <w:proofErr w:type="spellEnd"/>
      <w:r w:rsidR="004D4CD8" w:rsidRPr="004D4CD8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4D4CD8" w:rsidRPr="004D4CD8">
        <w:rPr>
          <w:rFonts w:asciiTheme="minorHAnsi" w:hAnsiTheme="minorHAnsi" w:cstheme="minorHAnsi"/>
          <w:sz w:val="20"/>
          <w:szCs w:val="20"/>
        </w:rPr>
        <w:t>мийка</w:t>
      </w:r>
      <w:proofErr w:type="spellEnd"/>
      <w:r w:rsidR="004D4CD8" w:rsidRPr="004D4CD8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="004D4CD8" w:rsidRPr="004D4CD8">
        <w:rPr>
          <w:rFonts w:asciiTheme="minorHAnsi" w:hAnsiTheme="minorHAnsi" w:cstheme="minorHAnsi"/>
          <w:sz w:val="20"/>
          <w:szCs w:val="20"/>
        </w:rPr>
        <w:t>Збалансовані</w:t>
      </w:r>
      <w:proofErr w:type="spellEnd"/>
      <w:r w:rsidR="004D4CD8" w:rsidRPr="004D4CD8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4D4CD8" w:rsidRPr="004D4CD8">
        <w:rPr>
          <w:rFonts w:asciiTheme="minorHAnsi" w:hAnsiTheme="minorHAnsi" w:cstheme="minorHAnsi"/>
          <w:sz w:val="20"/>
          <w:szCs w:val="20"/>
        </w:rPr>
        <w:t>розміри</w:t>
      </w:r>
      <w:proofErr w:type="spellEnd"/>
      <w:r w:rsidR="004D4CD8" w:rsidRPr="004D4CD8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4D4CD8" w:rsidRPr="004D4CD8">
        <w:rPr>
          <w:rFonts w:asciiTheme="minorHAnsi" w:hAnsiTheme="minorHAnsi" w:cstheme="minorHAnsi"/>
          <w:sz w:val="20"/>
          <w:szCs w:val="20"/>
        </w:rPr>
        <w:t>дозволяють</w:t>
      </w:r>
      <w:proofErr w:type="spellEnd"/>
      <w:r w:rsidR="004D4CD8" w:rsidRPr="004D4CD8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4D4CD8" w:rsidRPr="004D4CD8">
        <w:rPr>
          <w:rFonts w:asciiTheme="minorHAnsi" w:hAnsiTheme="minorHAnsi" w:cstheme="minorHAnsi"/>
          <w:sz w:val="20"/>
          <w:szCs w:val="20"/>
        </w:rPr>
        <w:t>ефективно</w:t>
      </w:r>
      <w:proofErr w:type="spellEnd"/>
      <w:r w:rsidR="004D4CD8" w:rsidRPr="004D4CD8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4D4CD8" w:rsidRPr="004D4CD8">
        <w:rPr>
          <w:rFonts w:asciiTheme="minorHAnsi" w:hAnsiTheme="minorHAnsi" w:cstheme="minorHAnsi"/>
          <w:sz w:val="20"/>
          <w:szCs w:val="20"/>
        </w:rPr>
        <w:t>використовувати</w:t>
      </w:r>
      <w:proofErr w:type="spellEnd"/>
      <w:r w:rsidR="004D4CD8" w:rsidRPr="004D4CD8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4D4CD8" w:rsidRPr="004D4CD8">
        <w:rPr>
          <w:rFonts w:asciiTheme="minorHAnsi" w:hAnsiTheme="minorHAnsi" w:cstheme="minorHAnsi"/>
          <w:sz w:val="20"/>
          <w:szCs w:val="20"/>
        </w:rPr>
        <w:t>простір</w:t>
      </w:r>
      <w:proofErr w:type="spellEnd"/>
      <w:r w:rsidR="004D4CD8" w:rsidRPr="004D4CD8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="004D4CD8" w:rsidRPr="004D4CD8">
        <w:rPr>
          <w:rFonts w:asciiTheme="minorHAnsi" w:hAnsiTheme="minorHAnsi" w:cstheme="minorHAnsi"/>
          <w:sz w:val="20"/>
          <w:szCs w:val="20"/>
        </w:rPr>
        <w:t>зберігаючи</w:t>
      </w:r>
      <w:proofErr w:type="spellEnd"/>
      <w:r w:rsidR="004D4CD8" w:rsidRPr="004D4CD8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4D4CD8" w:rsidRPr="004D4CD8">
        <w:rPr>
          <w:rFonts w:asciiTheme="minorHAnsi" w:hAnsiTheme="minorHAnsi" w:cstheme="minorHAnsi"/>
          <w:sz w:val="20"/>
          <w:szCs w:val="20"/>
        </w:rPr>
        <w:t>достатньо</w:t>
      </w:r>
      <w:proofErr w:type="spellEnd"/>
      <w:r w:rsidR="004D4CD8" w:rsidRPr="004D4CD8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4D4CD8" w:rsidRPr="004D4CD8">
        <w:rPr>
          <w:rFonts w:asciiTheme="minorHAnsi" w:hAnsiTheme="minorHAnsi" w:cstheme="minorHAnsi"/>
          <w:sz w:val="20"/>
          <w:szCs w:val="20"/>
        </w:rPr>
        <w:t>місця</w:t>
      </w:r>
      <w:proofErr w:type="spellEnd"/>
      <w:r w:rsidR="004D4CD8" w:rsidRPr="004D4CD8">
        <w:rPr>
          <w:rFonts w:asciiTheme="minorHAnsi" w:hAnsiTheme="minorHAnsi" w:cstheme="minorHAnsi"/>
          <w:sz w:val="20"/>
          <w:szCs w:val="20"/>
        </w:rPr>
        <w:t xml:space="preserve"> для комфортного </w:t>
      </w:r>
      <w:proofErr w:type="spellStart"/>
      <w:r w:rsidR="004D4CD8" w:rsidRPr="004D4CD8">
        <w:rPr>
          <w:rFonts w:asciiTheme="minorHAnsi" w:hAnsiTheme="minorHAnsi" w:cstheme="minorHAnsi"/>
          <w:sz w:val="20"/>
          <w:szCs w:val="20"/>
        </w:rPr>
        <w:t>миття</w:t>
      </w:r>
      <w:proofErr w:type="spellEnd"/>
      <w:r w:rsidR="004D4CD8" w:rsidRPr="004D4CD8">
        <w:rPr>
          <w:rFonts w:asciiTheme="minorHAnsi" w:hAnsiTheme="minorHAnsi" w:cstheme="minorHAnsi"/>
          <w:sz w:val="20"/>
          <w:szCs w:val="20"/>
        </w:rPr>
        <w:t xml:space="preserve"> великого посуду. </w:t>
      </w:r>
      <w:proofErr w:type="spellStart"/>
      <w:r w:rsidR="004D4CD8" w:rsidRPr="004D4CD8">
        <w:rPr>
          <w:rFonts w:asciiTheme="minorHAnsi" w:hAnsiTheme="minorHAnsi" w:cstheme="minorHAnsi"/>
          <w:sz w:val="20"/>
          <w:szCs w:val="20"/>
        </w:rPr>
        <w:t>Універсальний</w:t>
      </w:r>
      <w:proofErr w:type="spellEnd"/>
      <w:r w:rsidR="004D4CD8" w:rsidRPr="004D4CD8">
        <w:rPr>
          <w:rFonts w:asciiTheme="minorHAnsi" w:hAnsiTheme="minorHAnsi" w:cstheme="minorHAnsi"/>
          <w:sz w:val="20"/>
          <w:szCs w:val="20"/>
        </w:rPr>
        <w:t xml:space="preserve"> дизайн </w:t>
      </w:r>
      <w:proofErr w:type="spellStart"/>
      <w:r w:rsidR="004D4CD8" w:rsidRPr="004D4CD8">
        <w:rPr>
          <w:rFonts w:asciiTheme="minorHAnsi" w:hAnsiTheme="minorHAnsi" w:cstheme="minorHAnsi"/>
          <w:sz w:val="20"/>
          <w:szCs w:val="20"/>
        </w:rPr>
        <w:t>підходить</w:t>
      </w:r>
      <w:proofErr w:type="spellEnd"/>
      <w:r w:rsidR="004D4CD8" w:rsidRPr="004D4CD8">
        <w:rPr>
          <w:rFonts w:asciiTheme="minorHAnsi" w:hAnsiTheme="minorHAnsi" w:cstheme="minorHAnsi"/>
          <w:sz w:val="20"/>
          <w:szCs w:val="20"/>
        </w:rPr>
        <w:t xml:space="preserve"> для </w:t>
      </w:r>
      <w:proofErr w:type="spellStart"/>
      <w:r w:rsidR="004D4CD8" w:rsidRPr="004D4CD8">
        <w:rPr>
          <w:rFonts w:asciiTheme="minorHAnsi" w:hAnsiTheme="minorHAnsi" w:cstheme="minorHAnsi"/>
          <w:sz w:val="20"/>
          <w:szCs w:val="20"/>
        </w:rPr>
        <w:t>різних</w:t>
      </w:r>
      <w:proofErr w:type="spellEnd"/>
      <w:r w:rsidR="004D4CD8" w:rsidRPr="004D4CD8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4D4CD8" w:rsidRPr="004D4CD8">
        <w:rPr>
          <w:rFonts w:asciiTheme="minorHAnsi" w:hAnsiTheme="minorHAnsi" w:cstheme="minorHAnsi"/>
          <w:sz w:val="20"/>
          <w:szCs w:val="20"/>
        </w:rPr>
        <w:t>стилів</w:t>
      </w:r>
      <w:proofErr w:type="spellEnd"/>
      <w:r w:rsidR="004D4CD8" w:rsidRPr="004D4CD8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4D4CD8" w:rsidRPr="004D4CD8">
        <w:rPr>
          <w:rFonts w:asciiTheme="minorHAnsi" w:hAnsiTheme="minorHAnsi" w:cstheme="minorHAnsi"/>
          <w:sz w:val="20"/>
          <w:szCs w:val="20"/>
        </w:rPr>
        <w:t>інтер'єру</w:t>
      </w:r>
      <w:proofErr w:type="spellEnd"/>
      <w:r w:rsidR="004D4CD8" w:rsidRPr="004D4CD8">
        <w:rPr>
          <w:rFonts w:asciiTheme="minorHAnsi" w:hAnsiTheme="minorHAnsi" w:cstheme="minorHAnsi"/>
          <w:sz w:val="20"/>
          <w:szCs w:val="20"/>
        </w:rPr>
        <w:t>.</w:t>
      </w:r>
    </w:p>
    <w:p w14:paraId="55BBE6BC" w14:textId="77777777" w:rsidR="00593DFC" w:rsidRPr="00F01707" w:rsidRDefault="00593DFC" w:rsidP="00593DFC">
      <w:pPr>
        <w:pStyle w:val="whitespace-normal"/>
        <w:ind w:left="360"/>
        <w:rPr>
          <w:rFonts w:asciiTheme="minorHAnsi" w:hAnsiTheme="minorHAnsi" w:cstheme="minorHAnsi"/>
          <w:b/>
          <w:bCs/>
          <w:sz w:val="20"/>
          <w:szCs w:val="20"/>
        </w:rPr>
      </w:pPr>
      <w:proofErr w:type="spellStart"/>
      <w:r w:rsidRPr="00F01707">
        <w:rPr>
          <w:rFonts w:asciiTheme="minorHAnsi" w:hAnsiTheme="minorHAnsi" w:cstheme="minorHAnsi"/>
          <w:b/>
          <w:bCs/>
          <w:sz w:val="20"/>
          <w:szCs w:val="20"/>
        </w:rPr>
        <w:t>Загальні</w:t>
      </w:r>
      <w:proofErr w:type="spellEnd"/>
      <w:r w:rsidRPr="00F01707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F01707">
        <w:rPr>
          <w:rFonts w:asciiTheme="minorHAnsi" w:hAnsiTheme="minorHAnsi" w:cstheme="minorHAnsi"/>
          <w:b/>
          <w:bCs/>
          <w:sz w:val="20"/>
          <w:szCs w:val="20"/>
        </w:rPr>
        <w:t>переваги</w:t>
      </w:r>
      <w:proofErr w:type="spellEnd"/>
      <w:r w:rsidRPr="00F01707">
        <w:rPr>
          <w:rFonts w:asciiTheme="minorHAnsi" w:hAnsiTheme="minorHAnsi" w:cstheme="minorHAnsi"/>
          <w:b/>
          <w:bCs/>
          <w:sz w:val="20"/>
          <w:szCs w:val="20"/>
        </w:rPr>
        <w:t xml:space="preserve"> модельного ряду INOA </w:t>
      </w:r>
      <w:proofErr w:type="spellStart"/>
      <w:r w:rsidRPr="00F01707">
        <w:rPr>
          <w:rFonts w:asciiTheme="minorHAnsi" w:hAnsiTheme="minorHAnsi" w:cstheme="minorHAnsi"/>
          <w:b/>
          <w:bCs/>
          <w:sz w:val="20"/>
          <w:szCs w:val="20"/>
        </w:rPr>
        <w:t>Proline</w:t>
      </w:r>
      <w:proofErr w:type="spellEnd"/>
      <w:r w:rsidRPr="00F01707">
        <w:rPr>
          <w:rFonts w:asciiTheme="minorHAnsi" w:hAnsiTheme="minorHAnsi" w:cstheme="minorHAnsi"/>
          <w:b/>
          <w:bCs/>
          <w:sz w:val="20"/>
          <w:szCs w:val="20"/>
        </w:rPr>
        <w:t>:</w:t>
      </w:r>
      <w:r>
        <w:rPr>
          <w:rFonts w:asciiTheme="minorHAnsi" w:hAnsiTheme="minorHAnsi" w:cstheme="minorHAnsi"/>
          <w:b/>
          <w:bCs/>
          <w:sz w:val="20"/>
          <w:szCs w:val="20"/>
        </w:rPr>
        <w:tab/>
      </w:r>
    </w:p>
    <w:p w14:paraId="248F99FB" w14:textId="77777777" w:rsidR="00593DFC" w:rsidRDefault="00593DFC" w:rsidP="00593D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ru-RU"/>
        </w:rPr>
      </w:pPr>
      <w:proofErr w:type="spellStart"/>
      <w:r w:rsidRPr="00F01707">
        <w:rPr>
          <w:rFonts w:eastAsia="Times New Roman" w:cstheme="minorHAnsi"/>
          <w:b/>
          <w:bCs/>
          <w:sz w:val="20"/>
          <w:szCs w:val="20"/>
          <w:lang w:eastAsia="ru-RU"/>
        </w:rPr>
        <w:t>Екологічність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 -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постачаються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 в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екологічній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упаковці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 з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картонними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 кутками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замість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пластикових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 та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текстильним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чохлом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>.</w:t>
      </w:r>
    </w:p>
    <w:p w14:paraId="34130A4D" w14:textId="77777777" w:rsidR="00593DFC" w:rsidRPr="00F01707" w:rsidRDefault="00593DFC" w:rsidP="00593D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ru-RU"/>
        </w:rPr>
      </w:pPr>
      <w:proofErr w:type="spellStart"/>
      <w:r w:rsidRPr="00F01707">
        <w:rPr>
          <w:rFonts w:eastAsia="Times New Roman" w:cstheme="minorHAnsi"/>
          <w:b/>
          <w:bCs/>
          <w:sz w:val="20"/>
          <w:szCs w:val="20"/>
          <w:lang w:eastAsia="ru-RU"/>
        </w:rPr>
        <w:t>Точність</w:t>
      </w:r>
      <w:proofErr w:type="spellEnd"/>
      <w:r w:rsidRPr="00F01707">
        <w:rPr>
          <w:rFonts w:eastAsia="Times New Roman" w:cstheme="minorHAnsi"/>
          <w:b/>
          <w:bCs/>
          <w:sz w:val="20"/>
          <w:szCs w:val="20"/>
          <w:lang w:eastAsia="ru-RU"/>
        </w:rPr>
        <w:t xml:space="preserve"> установки</w:t>
      </w:r>
      <w:r w:rsidRPr="00F01707">
        <w:rPr>
          <w:rFonts w:eastAsia="Times New Roman" w:cstheme="minorHAnsi"/>
          <w:sz w:val="20"/>
          <w:szCs w:val="20"/>
          <w:lang w:eastAsia="ru-RU"/>
        </w:rPr>
        <w:t xml:space="preserve"> - до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кожної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мийки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додається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 шаблон для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вирізу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стільниці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,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що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забезпечує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ідеальне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прилягання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 без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похибок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 та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знижує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ризик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пошкодження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>.</w:t>
      </w:r>
    </w:p>
    <w:p w14:paraId="597EF6D3" w14:textId="77777777" w:rsidR="00593DFC" w:rsidRPr="00F01707" w:rsidRDefault="00593DFC" w:rsidP="00593D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ru-RU"/>
        </w:rPr>
      </w:pPr>
      <w:proofErr w:type="spellStart"/>
      <w:r w:rsidRPr="00F01707">
        <w:rPr>
          <w:rFonts w:eastAsia="Times New Roman" w:cstheme="minorHAnsi"/>
          <w:b/>
          <w:bCs/>
          <w:sz w:val="20"/>
          <w:szCs w:val="20"/>
          <w:lang w:eastAsia="ru-RU"/>
        </w:rPr>
        <w:t>Зручність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 -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комплектація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 сифоном та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брендованим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 переливом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забезпечує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економію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 часу, простоту монтажу та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зниження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додаткових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витрат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>.</w:t>
      </w:r>
    </w:p>
    <w:p w14:paraId="76CFE819" w14:textId="77777777" w:rsidR="00593DFC" w:rsidRPr="00F01707" w:rsidRDefault="00593DFC" w:rsidP="00593D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ru-RU"/>
        </w:rPr>
      </w:pPr>
      <w:proofErr w:type="spellStart"/>
      <w:r w:rsidRPr="00F01707">
        <w:rPr>
          <w:rFonts w:eastAsia="Times New Roman" w:cstheme="minorHAnsi"/>
          <w:b/>
          <w:bCs/>
          <w:sz w:val="20"/>
          <w:szCs w:val="20"/>
          <w:lang w:eastAsia="ru-RU"/>
        </w:rPr>
        <w:t>Універсальність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 -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заздалегідь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приварені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кліпси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забезпечують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різні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варіанти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 монтажу.</w:t>
      </w:r>
    </w:p>
    <w:p w14:paraId="2107F30E" w14:textId="77777777" w:rsidR="00593DFC" w:rsidRPr="00F01707" w:rsidRDefault="00593DFC" w:rsidP="00593D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F01707">
        <w:rPr>
          <w:rFonts w:eastAsia="Times New Roman" w:cstheme="minorHAnsi"/>
          <w:b/>
          <w:bCs/>
          <w:sz w:val="20"/>
          <w:szCs w:val="20"/>
          <w:lang w:eastAsia="ru-RU"/>
        </w:rPr>
        <w:t>Комфорт</w:t>
      </w:r>
      <w:r w:rsidRPr="00F01707">
        <w:rPr>
          <w:rFonts w:eastAsia="Times New Roman" w:cstheme="minorHAnsi"/>
          <w:sz w:val="20"/>
          <w:szCs w:val="20"/>
          <w:lang w:eastAsia="ru-RU"/>
        </w:rPr>
        <w:t xml:space="preserve"> -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спеціальна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технологія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звукопоглинання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мінімізує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 шум води,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роблячи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використання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мийки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 максимально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комфортним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>.</w:t>
      </w:r>
    </w:p>
    <w:p w14:paraId="4904302F" w14:textId="77777777" w:rsidR="00593DFC" w:rsidRPr="00F01707" w:rsidRDefault="00593DFC" w:rsidP="00593D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  <w:proofErr w:type="spellStart"/>
      <w:r w:rsidRPr="00F01707">
        <w:rPr>
          <w:rFonts w:eastAsia="Times New Roman" w:cstheme="minorHAnsi"/>
          <w:b/>
          <w:bCs/>
          <w:sz w:val="20"/>
          <w:szCs w:val="20"/>
          <w:lang w:eastAsia="ru-RU"/>
        </w:rPr>
        <w:t>Гарантія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 -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всі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моделі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мають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 10-річну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гарантію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від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виробника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,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що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підтверджує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впевненість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 у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якості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 xml:space="preserve"> </w:t>
      </w:r>
      <w:proofErr w:type="spellStart"/>
      <w:r w:rsidRPr="00F01707">
        <w:rPr>
          <w:rFonts w:eastAsia="Times New Roman" w:cstheme="minorHAnsi"/>
          <w:sz w:val="20"/>
          <w:szCs w:val="20"/>
          <w:lang w:eastAsia="ru-RU"/>
        </w:rPr>
        <w:t>продукції</w:t>
      </w:r>
      <w:proofErr w:type="spellEnd"/>
      <w:r w:rsidRPr="00F01707">
        <w:rPr>
          <w:rFonts w:eastAsia="Times New Roman" w:cstheme="minorHAnsi"/>
          <w:sz w:val="20"/>
          <w:szCs w:val="20"/>
          <w:lang w:eastAsia="ru-RU"/>
        </w:rPr>
        <w:t>.</w:t>
      </w:r>
    </w:p>
    <w:sectPr w:rsidR="00593DFC" w:rsidRPr="00F01707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0595A" w14:textId="77777777" w:rsidR="00796CE5" w:rsidRDefault="00796CE5" w:rsidP="00F01707">
      <w:pPr>
        <w:spacing w:after="0" w:line="240" w:lineRule="auto"/>
      </w:pPr>
      <w:r>
        <w:separator/>
      </w:r>
    </w:p>
  </w:endnote>
  <w:endnote w:type="continuationSeparator" w:id="0">
    <w:p w14:paraId="365DE021" w14:textId="77777777" w:rsidR="00796CE5" w:rsidRDefault="00796CE5" w:rsidP="00F01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ECB9D" w14:textId="77777777" w:rsidR="00796CE5" w:rsidRDefault="00796CE5" w:rsidP="00F01707">
      <w:pPr>
        <w:spacing w:after="0" w:line="240" w:lineRule="auto"/>
      </w:pPr>
      <w:r>
        <w:separator/>
      </w:r>
    </w:p>
  </w:footnote>
  <w:footnote w:type="continuationSeparator" w:id="0">
    <w:p w14:paraId="5CCAA714" w14:textId="77777777" w:rsidR="00796CE5" w:rsidRDefault="00796CE5" w:rsidP="00F01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370E0" w14:textId="1452B9A3" w:rsidR="00F01707" w:rsidRPr="00F01707" w:rsidRDefault="00F01707" w:rsidP="00F01707">
    <w:pPr>
      <w:pStyle w:val="a3"/>
      <w:jc w:val="right"/>
    </w:pPr>
    <w:r>
      <w:rPr>
        <w:noProof/>
      </w:rPr>
      <w:drawing>
        <wp:inline distT="0" distB="0" distL="0" distR="0" wp14:anchorId="44A855C4" wp14:editId="08B3D412">
          <wp:extent cx="1633220" cy="589576"/>
          <wp:effectExtent l="0" t="0" r="5080" b="127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789" cy="5980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521AD"/>
    <w:multiLevelType w:val="multilevel"/>
    <w:tmpl w:val="4364E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C35CC6"/>
    <w:multiLevelType w:val="multilevel"/>
    <w:tmpl w:val="E4C05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707"/>
    <w:rsid w:val="004D4CD8"/>
    <w:rsid w:val="00593DFC"/>
    <w:rsid w:val="006D7DD6"/>
    <w:rsid w:val="00796CE5"/>
    <w:rsid w:val="00F01707"/>
    <w:rsid w:val="00F4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171BD8"/>
  <w15:chartTrackingRefBased/>
  <w15:docId w15:val="{80493E54-A3B9-4DEA-B7C2-DEDEC30A0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017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17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1707"/>
  </w:style>
  <w:style w:type="paragraph" w:styleId="a5">
    <w:name w:val="footer"/>
    <w:basedOn w:val="a"/>
    <w:link w:val="a6"/>
    <w:uiPriority w:val="99"/>
    <w:unhideWhenUsed/>
    <w:rsid w:val="00F017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1707"/>
  </w:style>
  <w:style w:type="character" w:customStyle="1" w:styleId="20">
    <w:name w:val="Заголовок 2 Знак"/>
    <w:basedOn w:val="a0"/>
    <w:link w:val="2"/>
    <w:uiPriority w:val="9"/>
    <w:rsid w:val="00F017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whitespace-normal">
    <w:name w:val="whitespace-normal"/>
    <w:basedOn w:val="a"/>
    <w:rsid w:val="00F01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017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7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Pintusov</dc:creator>
  <cp:keywords/>
  <dc:description/>
  <cp:lastModifiedBy>Andrey Pintusov</cp:lastModifiedBy>
  <cp:revision>3</cp:revision>
  <dcterms:created xsi:type="dcterms:W3CDTF">2025-03-14T07:13:00Z</dcterms:created>
  <dcterms:modified xsi:type="dcterms:W3CDTF">2025-03-14T07:28:00Z</dcterms:modified>
</cp:coreProperties>
</file>